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rStyle w:val="submenu-table"/>
          <w:b/>
          <w:bCs/>
          <w:color w:val="000000"/>
          <w:shd w:val="clear" w:color="auto" w:fill="FFFFFF"/>
        </w:rPr>
        <w:t>ТРЕБОВАНИЯ К УРОВНЮ ПОДГОТОВКИ ВЫПУСКНИКОВ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В результате изучения литературы ученик должен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знать /понимать: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образную природу словесного искусства;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содержание изученных литературных произведений;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основные факты жизни и творчества писателей-классиков Х1Х-ХХ вв., этапы их творческой эволюции;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историко-культурный контекст и творческую историю изучаемых произведений;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 xml:space="preserve">• основные закономерности историко-литературного процесса; сведения об отдельных периодах его развития; </w:t>
      </w:r>
      <w:proofErr w:type="gramStart"/>
      <w:r w:rsidRPr="00112F0E">
        <w:rPr>
          <w:color w:val="000000"/>
          <w:shd w:val="clear" w:color="auto" w:fill="FFFFFF"/>
        </w:rPr>
        <w:t>черты литературных направлений и течений;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основные теоретико-литературные понятия;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уметь: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воспроизводить содержание литературного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анализировать и интерпретировать литературное произведение, используя сведения по истории и теории литературы (художественная структура, тематика, проблематика, нравственный пафос, система образов, особенности композиции, художественного времени и пространства, изобразительно-выразительные средства языка, художественная деталь);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анализировать эпизод (сцену) изученного произведения, объяснять его связь с проблематикой произведения;</w:t>
      </w:r>
      <w:proofErr w:type="gramEnd"/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 xml:space="preserve">• </w:t>
      </w:r>
      <w:proofErr w:type="gramStart"/>
      <w:r w:rsidRPr="00112F0E">
        <w:rPr>
          <w:color w:val="000000"/>
          <w:shd w:val="clear" w:color="auto" w:fill="FFFFFF"/>
        </w:rPr>
        <w:t>соотносить художественную литературу с фактами общественной жизни и культуры;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раскрывать роль литературы в духовном и культурном развитии общества;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раскрывать конкретно-историческое и общечеловеческое содержание изученных литературных произведений;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связывать литературную классику со временем написания, с современностью и с традицией; 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выявлять «сквозные темы» и ключевые проблемы русской литературы;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соотносить изучаемое произведение с литературным направлением эпохи;</w:t>
      </w:r>
      <w:proofErr w:type="gramEnd"/>
      <w:r w:rsidRPr="00112F0E">
        <w:rPr>
          <w:color w:val="000000"/>
          <w:shd w:val="clear" w:color="auto" w:fill="FFFFFF"/>
        </w:rPr>
        <w:t xml:space="preserve"> выделять черты литературных направлений и течений при анализе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определять жанрово-родовую специфику литературного произведения;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сопоставлять литературные произведения, а также их различные художественные, критические и научные интерпретации;</w:t>
      </w:r>
      <w:r w:rsidRPr="00112F0E">
        <w:rPr>
          <w:color w:val="000000"/>
        </w:rPr>
        <w:br/>
      </w:r>
      <w:r w:rsidRPr="00112F0E">
        <w:rPr>
          <w:color w:val="000000"/>
        </w:rPr>
        <w:lastRenderedPageBreak/>
        <w:br/>
      </w:r>
      <w:r w:rsidRPr="00112F0E">
        <w:rPr>
          <w:color w:val="000000"/>
          <w:shd w:val="clear" w:color="auto" w:fill="FFFFFF"/>
        </w:rPr>
        <w:t>• выявлять авторскую позицию, характеризовать особенности стиля писателя;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выразительно читать изученные произведения (или фрагменты), соблюдая нормы литературного произношения;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аргументированно формулировать свое отношение к прочитанному произведению;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составлять планы и тезисы статей на литературные темы;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писать рецензии на прочитанные произведения и сочинения различных жанров на литературные темы;</w:t>
      </w:r>
      <w:r w:rsidRPr="00112F0E">
        <w:rPr>
          <w:color w:val="000000"/>
        </w:rPr>
        <w:br/>
      </w:r>
      <w:r w:rsidRPr="00112F0E">
        <w:rPr>
          <w:color w:val="000000"/>
        </w:rPr>
        <w:br/>
      </w:r>
      <w:r w:rsidRPr="00112F0E">
        <w:rPr>
          <w:color w:val="000000"/>
          <w:shd w:val="clear" w:color="auto" w:fill="FFFFFF"/>
        </w:rPr>
        <w:t>• использовать приобретенные знания и умения в практической деятельности и повседневной жизни;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 xml:space="preserve">   В образовательных учреждениях с родным (нерусским) языком обучения, наряду с вышеуказанным, выпускник должен уметь</w:t>
      </w:r>
      <w:proofErr w:type="gramStart"/>
      <w:r w:rsidRPr="00112F0E">
        <w:rPr>
          <w:color w:val="000000"/>
          <w:shd w:val="clear" w:color="auto" w:fill="FFFFFF"/>
        </w:rPr>
        <w:t xml:space="preserve"> :</w:t>
      </w:r>
      <w:proofErr w:type="gramEnd"/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соотносить нравственные идеалы произведений русской и родной литературы, находить сходные черты и национально обусловленную художественную специфику их воплощения;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-самостоятельно переводить на родной язык фрагменты русского художественного текста, используя адекватные изобразительно-выразительные средства родного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-создавать устные и письменные высказывания о произведениях русской и родной литературы, давать им оценку, используя изобразительно-выразительные средства русского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rStyle w:val="FontStyle13"/>
          <w:b/>
          <w:sz w:val="24"/>
          <w:szCs w:val="24"/>
        </w:rPr>
      </w:pPr>
      <w:r w:rsidRPr="00112F0E">
        <w:rPr>
          <w:rStyle w:val="FontStyle13"/>
          <w:b/>
          <w:sz w:val="24"/>
          <w:szCs w:val="24"/>
        </w:rPr>
        <w:t xml:space="preserve">  Использовать приобретенные знания и умения в практической деятельности и повседневной жизни </w:t>
      </w:r>
      <w:proofErr w:type="gramStart"/>
      <w:r w:rsidRPr="00112F0E">
        <w:rPr>
          <w:rStyle w:val="FontStyle13"/>
          <w:b/>
          <w:sz w:val="24"/>
          <w:szCs w:val="24"/>
        </w:rPr>
        <w:t>для</w:t>
      </w:r>
      <w:proofErr w:type="gramEnd"/>
      <w:r w:rsidRPr="00112F0E">
        <w:rPr>
          <w:rStyle w:val="FontStyle13"/>
          <w:b/>
          <w:sz w:val="24"/>
          <w:szCs w:val="24"/>
        </w:rPr>
        <w:t>: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 xml:space="preserve">-создания связного текста </w:t>
      </w:r>
      <w:proofErr w:type="gramStart"/>
      <w:r w:rsidRPr="00112F0E">
        <w:rPr>
          <w:color w:val="000000"/>
          <w:shd w:val="clear" w:color="auto" w:fill="FFFFFF"/>
        </w:rPr>
        <w:t xml:space="preserve">( </w:t>
      </w:r>
      <w:proofErr w:type="gramEnd"/>
      <w:r w:rsidRPr="00112F0E">
        <w:rPr>
          <w:color w:val="000000"/>
          <w:shd w:val="clear" w:color="auto" w:fill="FFFFFF"/>
        </w:rPr>
        <w:t>устного и письменного ) на необходимую тему с учетом норм русского литературного языка;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участия в диалоге или дискуссии;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-самостоятельного знакомства с явлениями художественной культуры и оценки их эстетической значимости</w:t>
      </w:r>
      <w:proofErr w:type="gramStart"/>
      <w:r w:rsidRPr="00112F0E">
        <w:rPr>
          <w:color w:val="000000"/>
          <w:shd w:val="clear" w:color="auto" w:fill="FFFFFF"/>
        </w:rPr>
        <w:t xml:space="preserve"> ;</w:t>
      </w:r>
      <w:proofErr w:type="gramEnd"/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color w:val="000000"/>
          <w:shd w:val="clear" w:color="auto" w:fill="FFFFFF"/>
        </w:rPr>
      </w:pPr>
      <w:r w:rsidRPr="00112F0E">
        <w:rPr>
          <w:color w:val="000000"/>
          <w:shd w:val="clear" w:color="auto" w:fill="FFFFFF"/>
        </w:rPr>
        <w:t>- определения своего круга чтения и оценки литературных произведений.</w:t>
      </w: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jc w:val="left"/>
        <w:rPr>
          <w:rStyle w:val="FontStyle13"/>
          <w:sz w:val="24"/>
          <w:szCs w:val="24"/>
        </w:rPr>
      </w:pPr>
    </w:p>
    <w:p w:rsidR="005700D0" w:rsidRPr="00112F0E" w:rsidRDefault="005700D0" w:rsidP="005700D0">
      <w:pPr>
        <w:pStyle w:val="Style9"/>
        <w:widowControl/>
        <w:spacing w:line="240" w:lineRule="auto"/>
        <w:ind w:firstLine="0"/>
        <w:rPr>
          <w:rStyle w:val="FontStyle13"/>
          <w:sz w:val="24"/>
          <w:szCs w:val="24"/>
        </w:rPr>
      </w:pPr>
    </w:p>
    <w:p w:rsidR="005700D0" w:rsidRPr="00112F0E" w:rsidRDefault="005700D0" w:rsidP="005700D0">
      <w:pPr>
        <w:jc w:val="center"/>
        <w:rPr>
          <w:rFonts w:ascii="Times New Roman" w:hAnsi="Times New Roman"/>
          <w:sz w:val="24"/>
          <w:szCs w:val="24"/>
          <w:u w:val="single"/>
        </w:rPr>
      </w:pPr>
      <w:r w:rsidRPr="00112F0E">
        <w:rPr>
          <w:rFonts w:ascii="Times New Roman" w:hAnsi="Times New Roman"/>
          <w:b/>
          <w:bCs/>
          <w:i/>
          <w:iCs/>
          <w:sz w:val="24"/>
          <w:szCs w:val="24"/>
        </w:rPr>
        <w:t xml:space="preserve"> Содержание учебного </w:t>
      </w:r>
      <w:r w:rsidR="00112F0E" w:rsidRPr="00112F0E">
        <w:rPr>
          <w:rFonts w:ascii="Times New Roman" w:hAnsi="Times New Roman"/>
          <w:b/>
          <w:bCs/>
          <w:i/>
          <w:iCs/>
          <w:sz w:val="24"/>
          <w:szCs w:val="24"/>
        </w:rPr>
        <w:t>предмета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  <w:u w:val="single"/>
        </w:rPr>
        <w:t>Литература XX века</w:t>
      </w:r>
    </w:p>
    <w:p w:rsidR="005700D0" w:rsidRPr="00112F0E" w:rsidRDefault="005700D0" w:rsidP="005700D0">
      <w:pPr>
        <w:pStyle w:val="1"/>
        <w:jc w:val="both"/>
        <w:rPr>
          <w:b w:val="0"/>
          <w:sz w:val="24"/>
          <w:szCs w:val="24"/>
          <w:shd w:val="clear" w:color="auto" w:fill="FFFFFF"/>
        </w:rPr>
      </w:pPr>
      <w:r w:rsidRPr="00112F0E">
        <w:rPr>
          <w:sz w:val="24"/>
          <w:szCs w:val="24"/>
        </w:rPr>
        <w:t>Введение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37"/>
        <w:jc w:val="both"/>
        <w:rPr>
          <w:i w:val="0"/>
          <w:szCs w:val="24"/>
          <w:u w:val="single"/>
        </w:rPr>
      </w:pPr>
      <w:r w:rsidRPr="00112F0E">
        <w:rPr>
          <w:b w:val="0"/>
          <w:i w:val="0"/>
          <w:szCs w:val="24"/>
          <w:shd w:val="clear" w:color="auto" w:fill="FFFFFF"/>
        </w:rPr>
        <w:t xml:space="preserve">Русская литература ХХ </w:t>
      </w:r>
      <w:proofErr w:type="gramStart"/>
      <w:r w:rsidRPr="00112F0E">
        <w:rPr>
          <w:b w:val="0"/>
          <w:i w:val="0"/>
          <w:szCs w:val="24"/>
          <w:shd w:val="clear" w:color="auto" w:fill="FFFFFF"/>
        </w:rPr>
        <w:t>в</w:t>
      </w:r>
      <w:proofErr w:type="gramEnd"/>
      <w:r w:rsidRPr="00112F0E">
        <w:rPr>
          <w:b w:val="0"/>
          <w:i w:val="0"/>
          <w:szCs w:val="24"/>
          <w:shd w:val="clear" w:color="auto" w:fill="FFFFFF"/>
        </w:rPr>
        <w:t>.</w:t>
      </w:r>
      <w:proofErr w:type="gramStart"/>
      <w:r w:rsidRPr="00112F0E">
        <w:rPr>
          <w:b w:val="0"/>
          <w:i w:val="0"/>
          <w:szCs w:val="24"/>
          <w:shd w:val="clear" w:color="auto" w:fill="FFFFFF"/>
        </w:rPr>
        <w:t>в</w:t>
      </w:r>
      <w:proofErr w:type="gramEnd"/>
      <w:r w:rsidRPr="00112F0E">
        <w:rPr>
          <w:b w:val="0"/>
          <w:i w:val="0"/>
          <w:szCs w:val="24"/>
          <w:shd w:val="clear" w:color="auto" w:fill="FFFFFF"/>
        </w:rPr>
        <w:t>. контексте мировой культуры. Основные темы и проблемы (ответственность человека за свои поступки, человек на войне, тема исторической памяти, человек и окружающая его живая природа). Обращение к народному сознанию в поисках нравственного идеала. Взаимодействие зарубежной, русской литературы и литературы других народов России, о</w:t>
      </w:r>
      <w:bookmarkStart w:id="0" w:name="_GoBack"/>
      <w:bookmarkEnd w:id="0"/>
      <w:r w:rsidRPr="00112F0E">
        <w:rPr>
          <w:b w:val="0"/>
          <w:i w:val="0"/>
          <w:szCs w:val="24"/>
          <w:shd w:val="clear" w:color="auto" w:fill="FFFFFF"/>
        </w:rPr>
        <w:t>тражение в них “вечных” проблем бытия.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</w:rPr>
      </w:pPr>
      <w:r w:rsidRPr="00112F0E">
        <w:rPr>
          <w:i w:val="0"/>
          <w:szCs w:val="24"/>
          <w:u w:val="single"/>
        </w:rPr>
        <w:t>Литература первой половины XX века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  <w:shd w:val="clear" w:color="auto" w:fill="FFFFFF"/>
        </w:rPr>
      </w:pPr>
      <w:r w:rsidRPr="00112F0E">
        <w:rPr>
          <w:i w:val="0"/>
          <w:szCs w:val="24"/>
        </w:rPr>
        <w:t xml:space="preserve">Обзор русской литературы первой половины </w:t>
      </w:r>
      <w:r w:rsidRPr="00112F0E">
        <w:rPr>
          <w:i w:val="0"/>
          <w:szCs w:val="24"/>
          <w:lang w:val="en-US"/>
        </w:rPr>
        <w:t>XX</w:t>
      </w:r>
      <w:r w:rsidRPr="00112F0E">
        <w:rPr>
          <w:i w:val="0"/>
          <w:szCs w:val="24"/>
        </w:rPr>
        <w:t xml:space="preserve"> века</w:t>
      </w:r>
    </w:p>
    <w:p w:rsidR="005700D0" w:rsidRPr="00112F0E" w:rsidRDefault="005700D0" w:rsidP="005700D0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  <w:shd w:val="clear" w:color="auto" w:fill="FFFFFF"/>
        </w:rPr>
        <w:t>Традиции и новаторство</w:t>
      </w:r>
      <w:r w:rsidRPr="00112F0E">
        <w:rPr>
          <w:rFonts w:ascii="Times New Roman" w:hAnsi="Times New Roman"/>
          <w:sz w:val="24"/>
          <w:szCs w:val="24"/>
        </w:rPr>
        <w:t xml:space="preserve"> в литературе рубежа </w:t>
      </w:r>
      <w:r w:rsidRPr="00112F0E">
        <w:rPr>
          <w:rFonts w:ascii="Times New Roman" w:hAnsi="Times New Roman"/>
          <w:sz w:val="24"/>
          <w:szCs w:val="24"/>
          <w:lang w:val="en-US"/>
        </w:rPr>
        <w:t>XIX</w:t>
      </w:r>
      <w:r w:rsidRPr="00112F0E">
        <w:rPr>
          <w:rFonts w:ascii="Times New Roman" w:hAnsi="Times New Roman"/>
          <w:sz w:val="24"/>
          <w:szCs w:val="24"/>
        </w:rPr>
        <w:t xml:space="preserve">ХХ вв. Реализм и модернизм. 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 xml:space="preserve">Трагические события первой половины </w:t>
      </w:r>
      <w:r w:rsidRPr="00112F0E">
        <w:rPr>
          <w:rFonts w:ascii="Times New Roman" w:hAnsi="Times New Roman"/>
          <w:sz w:val="24"/>
          <w:szCs w:val="24"/>
          <w:shd w:val="clear" w:color="auto" w:fill="FFFFFF"/>
          <w:lang w:val="en-US"/>
        </w:rPr>
        <w:t>XX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 xml:space="preserve"> в. и их отражение </w:t>
      </w:r>
      <w:r w:rsidRPr="00112F0E">
        <w:rPr>
          <w:rFonts w:ascii="Times New Roman" w:hAnsi="Times New Roman"/>
          <w:sz w:val="24"/>
          <w:szCs w:val="24"/>
        </w:rPr>
        <w:t xml:space="preserve">в русской литературе и литературах других народов России. Конфликт человека и эпохи. </w:t>
      </w:r>
    </w:p>
    <w:p w:rsidR="005700D0" w:rsidRPr="00112F0E" w:rsidRDefault="005700D0" w:rsidP="005700D0">
      <w:pPr>
        <w:pStyle w:val="a3"/>
        <w:spacing w:before="0"/>
        <w:ind w:firstLine="709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lastRenderedPageBreak/>
        <w:t xml:space="preserve">Развитие реалистической литературы, ее основные темы и герои. Советская литература и литература русской эмиграции. “Социалистический реализм”. Художественная объективность и тенденциозность в освещении исторических событий. Проблема “художник и власть”.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И. А. Бунин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Стихотворения: «Крещенская ночь», «Собака», «Одиночество»</w:t>
      </w:r>
      <w:r w:rsidRPr="00112F0E">
        <w:rPr>
          <w:rFonts w:ascii="Times New Roman" w:hAnsi="Times New Roman"/>
          <w:sz w:val="24"/>
          <w:szCs w:val="24"/>
        </w:rPr>
        <w:t>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Философичность и тонкий лиризм стихотворений Бунина. Пейзажная лирика поэта. Живописность и лаконизм бунинского поэтического слова. Традиционные темы русской поэзии в лирике Бунина.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Рассказы: «Господин из Сан-Франциско»,  «Лёгкое дыхание», цикл «Темные аллеи»</w:t>
      </w:r>
      <w:r w:rsidRPr="00112F0E">
        <w:rPr>
          <w:rFonts w:ascii="Times New Roman" w:hAnsi="Times New Roman"/>
          <w:sz w:val="24"/>
          <w:szCs w:val="24"/>
        </w:rPr>
        <w:t>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Развитие традиций русской классической литературы в прозе Бунина. Тема угасания "дворянских гнезд" в рассказе “Антоновские яблоки”. Исследование национального характера. “Вечные” темы в рассказах Бунина (счастье и трагедия любви, связь человека с миром природы, вера и память о прошлом). Психологизм бунинской прозы. Принципы создания характера. Роль художественной детали. Символика бунинской прозы. Своеобразие художественной манеры Бунина.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И. Куприн</w:t>
      </w:r>
    </w:p>
    <w:p w:rsidR="005700D0" w:rsidRPr="00112F0E" w:rsidRDefault="005700D0" w:rsidP="005700D0">
      <w:pPr>
        <w:pStyle w:val="a3"/>
        <w:spacing w:before="0"/>
        <w:ind w:firstLine="720"/>
        <w:rPr>
          <w:b/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b/>
          <w:sz w:val="24"/>
          <w:szCs w:val="24"/>
        </w:rPr>
        <w:t>Повесть «Гранатовый браслет</w:t>
      </w: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  <w:proofErr w:type="gram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Pr="00112F0E">
        <w:rPr>
          <w:rFonts w:ascii="Times New Roman" w:hAnsi="Times New Roman"/>
          <w:sz w:val="24"/>
          <w:szCs w:val="24"/>
        </w:rPr>
        <w:t>С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воеобразие сюжета повести. Споры героев об истинной, бескорыстной любви. Утверждение любви как высшей ценности. Трагизм решения любовной темы в повести. Символический смысл художественных деталей, поэтическое изображение природы. Мастерство психологического анализа. Роль эпиграфа в повести, смысл финала.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Горький</w:t>
      </w:r>
    </w:p>
    <w:p w:rsidR="005700D0" w:rsidRPr="00112F0E" w:rsidRDefault="005700D0" w:rsidP="005700D0">
      <w:pPr>
        <w:pStyle w:val="a3"/>
        <w:spacing w:before="0"/>
        <w:ind w:firstLine="720"/>
        <w:rPr>
          <w:b/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 xml:space="preserve">Рассказ «Старуха </w:t>
      </w:r>
      <w:proofErr w:type="spellStart"/>
      <w:r w:rsidRPr="00112F0E">
        <w:rPr>
          <w:rFonts w:ascii="Times New Roman" w:hAnsi="Times New Roman"/>
          <w:b/>
          <w:sz w:val="24"/>
          <w:szCs w:val="24"/>
        </w:rPr>
        <w:t>Изергиль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»</w:t>
      </w:r>
      <w:r w:rsidRPr="00112F0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Романтизм ранних рассказов Горького. Проблема героя в прозе писателя. Тема поиска смысла жизни. Проблемы гордости и свободы. Соотношение романтического идеала и действительности в философской концепции Горького. Прием контраста, особая роль пейзажа и портрета в рассказах писателя. Своеобразие композиции рассказа.   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>Пьеса «На дне».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Сотрудничество писателя с Художественным театром. “На дне” как социально-философская драма. Смысл названия пьесы. Система образов. Судьбы ночлежников. Проблема духовной разобщенности людей. Образы хозяев ночлежки. Споры о человеке. Три правды в пьесе и их драматическое столкновение: </w:t>
      </w:r>
      <w:proofErr w:type="gramStart"/>
      <w:r w:rsidRPr="00112F0E">
        <w:rPr>
          <w:rFonts w:ascii="Times New Roman" w:hAnsi="Times New Roman"/>
          <w:sz w:val="24"/>
          <w:szCs w:val="24"/>
        </w:rPr>
        <w:t>правда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факта (Бубнов), правда утешительной лжи (Лука), правда веры в человека (Сатин). Проблема счастья в пьесе. Особая роль авторских ремарок, песен, притч, литературных цитат. Новаторство Горького-драматурга. Афористичность языка.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</w:rPr>
        <w:t>Обзор русской поэзии конца XIX – начала XX в.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lastRenderedPageBreak/>
        <w:t xml:space="preserve">Серебряный век как своеобразный "русский ренессанс". Литературные течения поэзии русского модернизма: символизм, акмеизм, футуризм. Поэты, творившие вне литературных течений.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Символизм </w:t>
      </w:r>
    </w:p>
    <w:p w:rsidR="005700D0" w:rsidRPr="00112F0E" w:rsidRDefault="005700D0" w:rsidP="005700D0">
      <w:pPr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Истоки русского символизма. Влияние западноевропейской философии и поэзии на творчество русских символистов. Связь с романтизмом. Понимание символа символистами (задача предельного расширения значения слова, открытие тайн как цель нового искусства). Конструирование мира в процессе творчества, идея “творимой легенды”. Музыкальность стиха. "Старшие символисты" (В. Я. Брюсов, К. Д. Бальмонт, Ф. К. Сологуб) и "</w:t>
      </w:r>
      <w:proofErr w:type="spellStart"/>
      <w:r w:rsidRPr="00112F0E">
        <w:rPr>
          <w:rFonts w:ascii="Times New Roman" w:hAnsi="Times New Roman"/>
          <w:sz w:val="24"/>
          <w:szCs w:val="24"/>
        </w:rPr>
        <w:t>младосимволисты</w:t>
      </w:r>
      <w:proofErr w:type="spellEnd"/>
      <w:r w:rsidRPr="00112F0E">
        <w:rPr>
          <w:rFonts w:ascii="Times New Roman" w:hAnsi="Times New Roman"/>
          <w:sz w:val="24"/>
          <w:szCs w:val="24"/>
        </w:rPr>
        <w:t>" (А. Белый, А. А. Блок).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В. Я. Брюсов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«Волшебная скрипка», «Юному поэту», «Грядущие гунны». </w:t>
      </w:r>
      <w:r w:rsidRPr="00112F0E">
        <w:rPr>
          <w:rFonts w:ascii="Times New Roman" w:hAnsi="Times New Roman"/>
          <w:sz w:val="24"/>
          <w:szCs w:val="24"/>
        </w:rPr>
        <w:t xml:space="preserve">Основные темы и мотивы поэзии Брюсова. Своеобразие решения темы поэта и поэзии. Культ формы в лирике Брюсова.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К. Д. Бальмонт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Стихотворения: «Я мечтою ловил уходящие тени…», «</w:t>
      </w:r>
      <w:proofErr w:type="spell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Безглагольность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», «Я в этот мир пришел, чтоб видеть солнце…». </w:t>
      </w:r>
      <w:r w:rsidRPr="00112F0E">
        <w:rPr>
          <w:rFonts w:ascii="Times New Roman" w:hAnsi="Times New Roman"/>
          <w:sz w:val="24"/>
          <w:szCs w:val="24"/>
        </w:rPr>
        <w:t>Основные темы и мотивы поэзии Бальмонта. Музыкальность стиха, изящество образов. Стремление к утонченным способам выражения чувств и мыслей.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А. Белый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«Раздумье», «Русь», «Родине». </w:t>
      </w:r>
      <w:r w:rsidRPr="00112F0E">
        <w:rPr>
          <w:rFonts w:ascii="Times New Roman" w:hAnsi="Times New Roman"/>
          <w:sz w:val="24"/>
          <w:szCs w:val="24"/>
        </w:rPr>
        <w:t xml:space="preserve">Интуитивное постижение действительности. Тема родины, боль и тревога за судьбы России. Восприятие революционных событий как пришествия нового Мессии.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Акмеизм </w:t>
      </w:r>
    </w:p>
    <w:p w:rsidR="005700D0" w:rsidRPr="00112F0E" w:rsidRDefault="005700D0" w:rsidP="005700D0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Истоки акмеизма. Программа акмеизма в статье Н. С. Гумилева "Наследие символизма и акмеизм". Утверждение акмеистами красоты земной жизни, возвращение к “прекрасной ясности”, создание зримых образов конкретного мира. Идея поэта-ремесленника.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Н. С. Гумилев 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«Жираф», «Волшебная скрипка», «Заблудившийся трамвай», «Капитаны». </w:t>
      </w:r>
      <w:r w:rsidRPr="00112F0E">
        <w:rPr>
          <w:rFonts w:ascii="Times New Roman" w:hAnsi="Times New Roman"/>
          <w:sz w:val="24"/>
          <w:szCs w:val="24"/>
        </w:rPr>
        <w:t xml:space="preserve">Героизация действительности в поэзии Гумилева, романтическая традиция в его лирике. Своеобразие лирических сюжетов. </w:t>
      </w:r>
      <w:proofErr w:type="gramStart"/>
      <w:r w:rsidRPr="00112F0E">
        <w:rPr>
          <w:rFonts w:ascii="Times New Roman" w:hAnsi="Times New Roman"/>
          <w:sz w:val="24"/>
          <w:szCs w:val="24"/>
        </w:rPr>
        <w:t>Экзотическое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, фантастическое и прозаическое в поэзии Гумилева. 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 xml:space="preserve">Футуризм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Манифесты футуризма, их пафос и проблематика. Поэт как миссионер “нового искусства”. Декларация о разрыве с традицией, абсолютизация “</w:t>
      </w:r>
      <w:proofErr w:type="spellStart"/>
      <w:r w:rsidRPr="00112F0E">
        <w:rPr>
          <w:rFonts w:ascii="Times New Roman" w:hAnsi="Times New Roman"/>
          <w:sz w:val="24"/>
          <w:szCs w:val="24"/>
        </w:rPr>
        <w:t>самовитого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” слова, </w:t>
      </w:r>
      <w:r w:rsidRPr="00112F0E">
        <w:rPr>
          <w:rFonts w:ascii="Times New Roman" w:hAnsi="Times New Roman"/>
          <w:sz w:val="24"/>
          <w:szCs w:val="24"/>
        </w:rPr>
        <w:lastRenderedPageBreak/>
        <w:t xml:space="preserve">приоритет формы над содержанием, вторжение грубой лексики в поэтический язык, неологизмы, эпатаж. Звуковые и графические эксперименты футуристов. </w:t>
      </w:r>
    </w:p>
    <w:p w:rsidR="005700D0" w:rsidRPr="00112F0E" w:rsidRDefault="005700D0" w:rsidP="005700D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Группы футуристов: эгофутуристы (И. Северянин), </w:t>
      </w:r>
      <w:proofErr w:type="spellStart"/>
      <w:r w:rsidRPr="00112F0E">
        <w:rPr>
          <w:rFonts w:ascii="Times New Roman" w:hAnsi="Times New Roman"/>
          <w:sz w:val="24"/>
          <w:szCs w:val="24"/>
        </w:rPr>
        <w:t>кубофутуристы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 (В. В. Маяковский, В. Хлебников), "Центрифуга" (Б. Л. Пастернак).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И. Северянин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Стихотворения: «Интродукция», «Эпилог» («Я, гений Игорь-Северянин…»),  «Двусмысленная слава». </w:t>
      </w:r>
      <w:r w:rsidRPr="00112F0E">
        <w:rPr>
          <w:rFonts w:ascii="Times New Roman" w:hAnsi="Times New Roman"/>
          <w:sz w:val="24"/>
          <w:szCs w:val="24"/>
        </w:rPr>
        <w:t>Эмоциональная взволнованность и ироничность поэзии Северянина, оригинальность его словотворчества.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В. В. Хлебников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Стихотворения: «Заклятие смехом», «</w:t>
      </w:r>
      <w:proofErr w:type="spellStart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>Бобэоби</w:t>
      </w:r>
      <w:proofErr w:type="spellEnd"/>
      <w:r w:rsidRPr="00112F0E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пелись губы…», «Еще раз, еще раз…».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Слово в художественном мире поэзии Хлебникова. Поэтические эксперименты. Хлебников как поэт-философ.</w:t>
      </w:r>
    </w:p>
    <w:p w:rsidR="005700D0" w:rsidRPr="00112F0E" w:rsidRDefault="005700D0" w:rsidP="005700D0">
      <w:pPr>
        <w:pStyle w:val="FR3"/>
        <w:spacing w:before="0"/>
        <w:jc w:val="both"/>
        <w:rPr>
          <w:rFonts w:ascii="Times New Roman" w:hAnsi="Times New Roman" w:cs="Times New Roman"/>
          <w:szCs w:val="24"/>
        </w:rPr>
      </w:pPr>
      <w:r w:rsidRPr="00112F0E">
        <w:rPr>
          <w:rFonts w:ascii="Times New Roman" w:hAnsi="Times New Roman" w:cs="Times New Roman"/>
          <w:szCs w:val="24"/>
        </w:rPr>
        <w:t>Крестьянская поэзия</w:t>
      </w:r>
    </w:p>
    <w:p w:rsidR="005700D0" w:rsidRPr="00112F0E" w:rsidRDefault="005700D0" w:rsidP="005700D0">
      <w:pPr>
        <w:ind w:firstLine="737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>Продолжение традиций русской реалистической крестьянской поэзии XIX в. в творчестве Н. А. Клюева, С. А. Есенина.</w:t>
      </w:r>
    </w:p>
    <w:p w:rsidR="005700D0" w:rsidRPr="00112F0E" w:rsidRDefault="005700D0" w:rsidP="005700D0">
      <w:pPr>
        <w:pStyle w:val="6"/>
        <w:numPr>
          <w:ilvl w:val="5"/>
          <w:numId w:val="2"/>
        </w:numPr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Н. А. Клюев. </w:t>
      </w:r>
    </w:p>
    <w:p w:rsidR="005700D0" w:rsidRPr="00112F0E" w:rsidRDefault="005700D0" w:rsidP="005700D0">
      <w:pPr>
        <w:pStyle w:val="6"/>
        <w:numPr>
          <w:ilvl w:val="5"/>
          <w:numId w:val="2"/>
        </w:numPr>
        <w:spacing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31"/>
        <w:spacing w:after="0"/>
        <w:ind w:left="0" w:firstLine="709"/>
        <w:jc w:val="both"/>
        <w:rPr>
          <w:sz w:val="24"/>
          <w:szCs w:val="24"/>
          <w:shd w:val="clear" w:color="auto" w:fill="FFFFFF"/>
        </w:rPr>
      </w:pPr>
      <w:r w:rsidRPr="00112F0E">
        <w:rPr>
          <w:b/>
          <w:sz w:val="24"/>
          <w:szCs w:val="24"/>
        </w:rPr>
        <w:t>Стихотворения: «</w:t>
      </w:r>
      <w:proofErr w:type="spellStart"/>
      <w:r w:rsidRPr="00112F0E">
        <w:rPr>
          <w:b/>
          <w:sz w:val="24"/>
          <w:szCs w:val="24"/>
        </w:rPr>
        <w:t>Осинушка</w:t>
      </w:r>
      <w:proofErr w:type="spellEnd"/>
      <w:r w:rsidRPr="00112F0E">
        <w:rPr>
          <w:b/>
          <w:sz w:val="24"/>
          <w:szCs w:val="24"/>
        </w:rPr>
        <w:t>», «Я люблю цыганские кочевья...», «Из подвалов, из темных углов...»</w:t>
      </w:r>
      <w:r w:rsidRPr="00112F0E">
        <w:rPr>
          <w:b/>
          <w:sz w:val="24"/>
          <w:szCs w:val="24"/>
          <w:shd w:val="clear" w:color="auto" w:fill="FFFFFF"/>
        </w:rPr>
        <w:t xml:space="preserve">. </w:t>
      </w:r>
      <w:r w:rsidRPr="00112F0E">
        <w:rPr>
          <w:sz w:val="24"/>
          <w:szCs w:val="24"/>
        </w:rPr>
        <w:t xml:space="preserve">Особое место в литературе начала века крестьянской поэзии. Крестьянская тематика, изображение труда и быта деревни, тема родины, неприятие городской цивилизации. Выражение национального русского самосознания. Религиозные мотивы.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А. Блок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«Незнакомка», «Россия», «Ночь, улица, фонарь, аптека…», «В ресторане», «Река раскинулась. Течет, грустит лениво…» (из цикла «На поле Куликовом»), «На железной дороге», «Вхожу я в темные храмы…», «О, я хочу безумно жить…», «Скифы»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«Стихи о прекрасной даме»,»Фабрика».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Мотивы и образы ранней поэзии, излюбленные символы Блока. Образ Прекрасной Дамы. Романтический мир раннего Блока, музыкальность его стихотворений. Тема города в творчестве Блока. Образы “страшного мира”. Соотношение идеала и действительности в лирике Блока. Тема Родины и основной пафос патриотических стихотворений. Тема исторического пути России в цикле “На поле Куликовом” и стихотворении “Скифы”. Лирический герой поэзии Блока, его эволюция.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Поэма «Двенадцать». 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поэмы, авторский опыт осмысления событий революции. Соотношение конкретно-исторического и условно-символического планов в поэме. Сюжет поэмы, ее герои, своеобразие композиции. Строфика, интонации, ритмы поэмы, ее </w:t>
      </w:r>
      <w:r w:rsidRPr="00112F0E">
        <w:rPr>
          <w:rFonts w:ascii="Times New Roman" w:hAnsi="Times New Roman"/>
          <w:sz w:val="24"/>
          <w:szCs w:val="24"/>
        </w:rPr>
        <w:lastRenderedPageBreak/>
        <w:t>основные символы. Образ Христа и многозначность финала поэмы. Авторская позиция  и способы ее выражения в поэме.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В. В. Маяковский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«А вы могли бы?», «Послушайте!», «Скрипка и немножко нервно», «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Лиличка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!», «Юбилейное», «Прозаседавшиеся». Стихотворения: «Нате!», «Разговор с фининспектором о поэзии», «Письмо Татьяне Яковлевой».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Поэма «Облака в штанах».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Маяковский и футуризм. Дух бунтарства в ранней лирике. Поэт и революция, пафос революционного переустройства мира. </w:t>
      </w:r>
      <w:proofErr w:type="gramStart"/>
      <w:r w:rsidRPr="00112F0E">
        <w:rPr>
          <w:rFonts w:ascii="Times New Roman" w:hAnsi="Times New Roman"/>
          <w:sz w:val="24"/>
          <w:szCs w:val="24"/>
        </w:rPr>
        <w:t>Новаторство Маяковского (ритмика, рифма, неологизмы, гиперболичность, пластика образов, неожиданные метафоры, необычность строфики и графики стиха).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Особенности любовной лирики. Тема поэта и поэзии, осмысление проблемы художника и времени. Сатирические образы в  творчестве Маяковского.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С. А. Есенин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Стихотворения: «Гой ты, Русь, моя родная!..», «Не бродить, не мять в кустах багряных…», «Мы теперь уходим понемногу…», «Письмо матери», «Спит ковыль. Равнина дорогая…», «Шаганэ ты моя, Шаганэ…», «Не жалею, не зову, не плачу…», «Русь Советская»,  «Письмо к женщине», «Собаке Качалова», «Я покинул родимый дом…», «Неуютная жидкая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лунность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…».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Традиции А. С. Пушкина и А.В. Кольцова в есенинской лирике. Тема родины в поэзии Есенина. Отражение в лирике особой связи природы и человека. </w:t>
      </w:r>
      <w:proofErr w:type="spellStart"/>
      <w:r w:rsidRPr="00112F0E">
        <w:rPr>
          <w:rFonts w:ascii="Times New Roman" w:hAnsi="Times New Roman"/>
          <w:sz w:val="24"/>
          <w:szCs w:val="24"/>
        </w:rPr>
        <w:t>Цветопись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, сквозные образы лирики Есенина. </w:t>
      </w:r>
      <w:proofErr w:type="gramStart"/>
      <w:r w:rsidRPr="00112F0E">
        <w:rPr>
          <w:rFonts w:ascii="Times New Roman" w:hAnsi="Times New Roman"/>
          <w:sz w:val="24"/>
          <w:szCs w:val="24"/>
        </w:rPr>
        <w:t>Светлое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и трагическое в поэзии Есенина. Тема быстротечности человеческого бытия в поздней лирике поэта. Народно-песенная основа, музыкальность лирики Есенина.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И. Цветаева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«Моим стихам, написанным так рано…», «Стихи к Блоку» («Имя твое – птица в руке…»), «Кто создан из камня, кто создан из глины…», «Тоска по родине! Давно…»,  «Идешь, на меня похожий…», «Куст»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,»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Попытка ревности»,»К Пушкину».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Основные темы творчества Цветаевой. Конфликт быта и бытия, времени и вечности. Поэзия как напряженный монолог-исповедь. Фольклорные и литературные образы и мотивы в лирике Цветаевой. Своеобразие поэтического стиля.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О. Э. Мандельштам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Notre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Dame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», «Бессонница. Гомер. Тугие паруса…», «За гремучую доблесть грядущих веков…», «Я вернулся в мой город, знакомый до слез…», «Невыразимая печаль», «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  <w:t>Tristia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», «Казино». </w:t>
      </w: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Историзм поэтического мышления Мандельштама, ассоциативная манера его письма. Представление о поэте как хранителе культуры. Мифологические и литературные образы в поэзии Мандельштама. 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А. Ахматова</w:t>
      </w:r>
    </w:p>
    <w:p w:rsidR="005700D0" w:rsidRPr="00112F0E" w:rsidRDefault="005700D0" w:rsidP="005700D0">
      <w:pPr>
        <w:pStyle w:val="310"/>
        <w:ind w:firstLine="720"/>
        <w:rPr>
          <w:szCs w:val="24"/>
          <w:shd w:val="clear" w:color="auto" w:fill="FFFFFF"/>
        </w:rPr>
      </w:pPr>
      <w:r w:rsidRPr="00112F0E">
        <w:rPr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 xml:space="preserve">Стихотворения: «Песня последней встречи», «Сжала руки под темной вуалью…», «Мне ни к чему одические рати…», «Мне голос был. Он звал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утешно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…», «Родная земля», «Я научилась просто, мудро жить…», «Бывает так: какая-то истома…»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»Приморский сонет».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Отражение в лирике Ахматовой глубины человеческих переживаний. Темы любви и искусства. Патриотизм и гражданственность поэзии Ахматовой. Разговорность интонации и музыкальность стиха. Фольклорные и литературные образы и мотивы в лирике Ахматовой.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Поэма «Реквием».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История создания и публикации. Смысл названия поэмы, отражение в ней личной трагедии и народного горя. Библейские мотивы и образы в поэме. Победа исторической памяти над забвением как основной пафос “Реквиема”. Особенности жанра и композиции поэмы, роль эпиграфа, посвящения и эпилога.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Б. Л. Пастернак </w:t>
      </w:r>
    </w:p>
    <w:p w:rsidR="005700D0" w:rsidRPr="00112F0E" w:rsidRDefault="005700D0" w:rsidP="005700D0">
      <w:pPr>
        <w:pStyle w:val="310"/>
        <w:ind w:firstLine="720"/>
        <w:rPr>
          <w:szCs w:val="24"/>
          <w:shd w:val="clear" w:color="auto" w:fill="FFFFFF"/>
        </w:rPr>
      </w:pPr>
      <w:r w:rsidRPr="00112F0E">
        <w:rPr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«Февраль. Достать чернил и плакать!..», «Определение поэзии», «Во всем мне хочется дойти…», «Гамлет», «Зимняя ночь», «Снег идет», «Быть знаменитым некрасиво…».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Поэтическая эволюция Пастернака: от сложности языка к простоте поэтического слова. Тема поэта и поэзии (искусство и ответственность, поэзия и действительность, судьба художника и его роковая обреченность на страдания). Философская глубина лирики Пастернака. Тема человека и природы. Сложность настроения лирического героя. Соединение патетической интонации и разговорного языка.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«Доктор Живаго» (обзор).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История создания и публикации романа. Цикл “Стихотворения Юрия Живаго” и его связь с общей проблематикой романа.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М. А. Булгаков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«Мастер и Маргарита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сокращении).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и публикации романа. Своеобразие жанра и композиции романа. Роль эпиграфа. Эпическая широта и сатирическое начало в романе. Сочетание реальности и фантастики. Москва и </w:t>
      </w:r>
      <w:proofErr w:type="spellStart"/>
      <w:r w:rsidRPr="00112F0E">
        <w:rPr>
          <w:rFonts w:ascii="Times New Roman" w:hAnsi="Times New Roman"/>
          <w:sz w:val="24"/>
          <w:szCs w:val="24"/>
        </w:rPr>
        <w:t>Ершалаим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. Образы </w:t>
      </w:r>
      <w:proofErr w:type="spellStart"/>
      <w:r w:rsidRPr="00112F0E">
        <w:rPr>
          <w:rFonts w:ascii="Times New Roman" w:hAnsi="Times New Roman"/>
          <w:sz w:val="24"/>
          <w:szCs w:val="24"/>
        </w:rPr>
        <w:t>Воланда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 и его свиты. Библейские мотивы и образы в романе. </w:t>
      </w:r>
      <w:proofErr w:type="gramStart"/>
      <w:r w:rsidRPr="00112F0E">
        <w:rPr>
          <w:rFonts w:ascii="Times New Roman" w:hAnsi="Times New Roman"/>
          <w:sz w:val="24"/>
          <w:szCs w:val="24"/>
        </w:rPr>
        <w:t>Человеческое</w:t>
      </w:r>
      <w:proofErr w:type="gramEnd"/>
      <w:r w:rsidRPr="00112F0E">
        <w:rPr>
          <w:rFonts w:ascii="Times New Roman" w:hAnsi="Times New Roman"/>
          <w:sz w:val="24"/>
          <w:szCs w:val="24"/>
        </w:rPr>
        <w:t xml:space="preserve"> и божественное в облике </w:t>
      </w:r>
      <w:proofErr w:type="spellStart"/>
      <w:r w:rsidRPr="00112F0E">
        <w:rPr>
          <w:rFonts w:ascii="Times New Roman" w:hAnsi="Times New Roman"/>
          <w:sz w:val="24"/>
          <w:szCs w:val="24"/>
        </w:rPr>
        <w:t>Иешуа</w:t>
      </w:r>
      <w:proofErr w:type="spellEnd"/>
      <w:r w:rsidRPr="00112F0E">
        <w:rPr>
          <w:rFonts w:ascii="Times New Roman" w:hAnsi="Times New Roman"/>
          <w:sz w:val="24"/>
          <w:szCs w:val="24"/>
        </w:rPr>
        <w:t xml:space="preserve">. Фигура Понтия Пилата и тема совести. Проблема нравственного выбора в романе. Изображение любви как высшей духовной ценности. Проблема творчества и судьбы художника. Смысл финальной главы романа.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П. Платонов </w:t>
      </w:r>
    </w:p>
    <w:p w:rsidR="005700D0" w:rsidRPr="00112F0E" w:rsidRDefault="005700D0" w:rsidP="005700D0">
      <w:pPr>
        <w:pStyle w:val="310"/>
        <w:ind w:firstLine="720"/>
        <w:rPr>
          <w:b/>
          <w:szCs w:val="24"/>
        </w:rPr>
      </w:pPr>
      <w:r w:rsidRPr="00112F0E">
        <w:rPr>
          <w:szCs w:val="24"/>
        </w:rPr>
        <w:t>Жизнь и творчество.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112F0E">
        <w:rPr>
          <w:rFonts w:ascii="Times New Roman" w:hAnsi="Times New Roman"/>
          <w:b/>
          <w:sz w:val="24"/>
          <w:szCs w:val="24"/>
        </w:rPr>
        <w:t>Повесть «Сокровенный человек».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 Самобытность языка и стиля писателя.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М. А. Шолохов 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>Жизнь и творчество.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Роман-эпопея «Тихий Дон» (обзорное изучение).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112F0E">
        <w:rPr>
          <w:rFonts w:ascii="Times New Roman" w:hAnsi="Times New Roman"/>
          <w:sz w:val="24"/>
          <w:szCs w:val="24"/>
        </w:rPr>
        <w:lastRenderedPageBreak/>
        <w:t xml:space="preserve">История создания романа. Широта эпического повествования. Сложность авторской позиции. Система образов в романе. Семья Мелеховых, быт и нравы донского казачества. Глубина постижения исторических процессов в романе. Изображение гражданской войны как общенародной трагедии. Тема разрушения семейного и крестьянского укладов. Судьба Григория Мелехова как путь поиска правды жизни. "Вечные" темы в романе: человек и история, война и мир, личность и масса. Утверждение высоких человеческих ценностей. Женские образы. Функция пейзажа в романе. Смысл финала. Художественное своеобразие романа. Язык прозы Шолохова.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tabs>
          <w:tab w:val="left" w:pos="7380"/>
          <w:tab w:val="left" w:pos="8100"/>
        </w:tabs>
        <w:jc w:val="both"/>
        <w:rPr>
          <w:rFonts w:ascii="Times New Roman" w:hAnsi="Times New Roman"/>
          <w:sz w:val="24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  <w:u w:val="single"/>
        </w:rPr>
        <w:t xml:space="preserve">Обзор русской литературы второй половины </w:t>
      </w:r>
      <w:r w:rsidRPr="00112F0E">
        <w:rPr>
          <w:i w:val="0"/>
          <w:szCs w:val="24"/>
          <w:u w:val="single"/>
          <w:lang w:val="en-US"/>
        </w:rPr>
        <w:t>XX</w:t>
      </w:r>
      <w:r w:rsidRPr="00112F0E">
        <w:rPr>
          <w:i w:val="0"/>
          <w:szCs w:val="24"/>
          <w:u w:val="single"/>
        </w:rPr>
        <w:t xml:space="preserve"> века</w:t>
      </w:r>
      <w:r w:rsidRPr="00112F0E">
        <w:rPr>
          <w:i w:val="0"/>
          <w:szCs w:val="24"/>
        </w:rPr>
        <w:t xml:space="preserve"> </w:t>
      </w:r>
    </w:p>
    <w:p w:rsidR="005700D0" w:rsidRPr="00112F0E" w:rsidRDefault="005700D0" w:rsidP="005700D0">
      <w:pPr>
        <w:pStyle w:val="a3"/>
        <w:spacing w:before="0"/>
        <w:rPr>
          <w:color w:val="auto"/>
          <w:sz w:val="24"/>
          <w:szCs w:val="24"/>
        </w:rPr>
      </w:pPr>
      <w:r w:rsidRPr="00112F0E">
        <w:rPr>
          <w:color w:val="auto"/>
          <w:sz w:val="24"/>
          <w:szCs w:val="24"/>
        </w:rPr>
        <w:t>Великая Отечественная война и ее художественное осмысление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в русской литературе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и литературах других народов России.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 xml:space="preserve">Новое понимание русской истории. Влияние «оттепели» 60-х годов на развитие литературы. Литературно-художественные журналы, их место в общественном сознании. «Лагерная» тема. «Деревенская» проза. </w:t>
      </w:r>
      <w:r w:rsidRPr="00112F0E">
        <w:rPr>
          <w:color w:val="auto"/>
          <w:sz w:val="24"/>
          <w:szCs w:val="24"/>
          <w:shd w:val="clear" w:color="auto" w:fill="FFFFFF"/>
        </w:rPr>
        <w:t xml:space="preserve">Постановка острых нравственных и социальных проблем (человек и природа, проблема исторической памяти, ответственность человека за свои поступки, человек на войне). Обращение к народному сознанию в поисках нравственного идеала </w:t>
      </w:r>
      <w:r w:rsidRPr="00112F0E">
        <w:rPr>
          <w:color w:val="auto"/>
          <w:sz w:val="24"/>
          <w:szCs w:val="24"/>
        </w:rPr>
        <w:t>в русской литературе</w:t>
      </w:r>
      <w:r w:rsidRPr="00112F0E">
        <w:rPr>
          <w:b/>
          <w:color w:val="auto"/>
          <w:sz w:val="24"/>
          <w:szCs w:val="24"/>
        </w:rPr>
        <w:t xml:space="preserve"> </w:t>
      </w:r>
      <w:r w:rsidRPr="00112F0E">
        <w:rPr>
          <w:color w:val="auto"/>
          <w:sz w:val="24"/>
          <w:szCs w:val="24"/>
        </w:rPr>
        <w:t>и литературах других народов России.</w:t>
      </w:r>
    </w:p>
    <w:p w:rsidR="005700D0" w:rsidRPr="00112F0E" w:rsidRDefault="005700D0" w:rsidP="005700D0">
      <w:pPr>
        <w:pStyle w:val="a3"/>
        <w:spacing w:before="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 xml:space="preserve">Поэтические искания. Развитие традиционных тем русской лирики (темы любви, гражданского служения, единства человека и природы).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b w:val="0"/>
          <w:szCs w:val="24"/>
        </w:rPr>
      </w:pPr>
      <w:r w:rsidRPr="00112F0E">
        <w:rPr>
          <w:i w:val="0"/>
          <w:szCs w:val="24"/>
          <w:shd w:val="clear" w:color="auto" w:fill="FFFFFF"/>
        </w:rPr>
        <w:t xml:space="preserve">А. Т. Твардовский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Стихотворения: «Вся суть в одном-единственном завете…», «Памяти матери», «Я знаю, никакой моей вины…», </w:t>
      </w:r>
      <w:r w:rsidRPr="00112F0E">
        <w:rPr>
          <w:rFonts w:ascii="Times New Roman" w:hAnsi="Times New Roman" w:cs="Times New Roman"/>
          <w:sz w:val="24"/>
          <w:szCs w:val="24"/>
        </w:rPr>
        <w:t xml:space="preserve"> «Дробится рваный цоколь монумента...», «О сущем»</w:t>
      </w:r>
      <w:proofErr w:type="gramStart"/>
      <w:r w:rsidRPr="00112F0E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</w:rPr>
        <w:t xml:space="preserve"> «Слово о словах».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Исповедальный характер лирики Твардовского.  Служение народу как ведущий мотив творчества поэта. Тема памяти в лирике Твардовского. Роль некрасовской традиции в творчестве поэта.</w:t>
      </w:r>
    </w:p>
    <w:p w:rsidR="005700D0" w:rsidRPr="00112F0E" w:rsidRDefault="005700D0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 Т. Шаламов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20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Рассказы: «Сентенция», «На представку».</w:t>
      </w:r>
    </w:p>
    <w:p w:rsidR="005700D0" w:rsidRPr="00112F0E" w:rsidRDefault="005700D0" w:rsidP="005700D0">
      <w:pPr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/>
          <w:sz w:val="24"/>
          <w:szCs w:val="24"/>
        </w:rPr>
        <w:t xml:space="preserve">История создания книги “Колымских рассказов”. Своеобразие раскрытия “лагерной” темы. Характер повествования. 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</w:rPr>
      </w:pPr>
      <w:r w:rsidRPr="00112F0E">
        <w:rPr>
          <w:i w:val="0"/>
          <w:szCs w:val="24"/>
          <w:shd w:val="clear" w:color="auto" w:fill="FFFFFF"/>
        </w:rPr>
        <w:t>А. И. Солженицын</w:t>
      </w:r>
    </w:p>
    <w:p w:rsidR="005700D0" w:rsidRPr="00112F0E" w:rsidRDefault="005700D0" w:rsidP="005700D0">
      <w:pPr>
        <w:pStyle w:val="a3"/>
        <w:spacing w:before="0"/>
        <w:ind w:firstLine="720"/>
        <w:rPr>
          <w:color w:val="auto"/>
          <w:sz w:val="24"/>
          <w:szCs w:val="24"/>
          <w:shd w:val="clear" w:color="auto" w:fill="FFFFFF"/>
        </w:rPr>
      </w:pPr>
      <w:r w:rsidRPr="00112F0E">
        <w:rPr>
          <w:color w:val="auto"/>
          <w:sz w:val="24"/>
          <w:szCs w:val="24"/>
        </w:rPr>
        <w:t>Жизнь и творчество (обзор).</w:t>
      </w:r>
      <w:r w:rsidRPr="00112F0E">
        <w:rPr>
          <w:color w:val="auto"/>
          <w:sz w:val="24"/>
          <w:szCs w:val="24"/>
          <w:shd w:val="clear" w:color="auto" w:fill="FFFFFF"/>
        </w:rPr>
        <w:t xml:space="preserve"> 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Рассказ «Матренин двор».</w:t>
      </w:r>
    </w:p>
    <w:p w:rsidR="005700D0" w:rsidRPr="00112F0E" w:rsidRDefault="005700D0" w:rsidP="005700D0">
      <w:pPr>
        <w:pStyle w:val="FR1"/>
        <w:spacing w:before="0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Роман «Архипелаг Гулаг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фрагменты).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В.П.Астафьев. «Царь-рыба».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В. Г. Распутин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Повесть «Прощание с Матерой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»(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обзорно).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Проблематика повести и ее связь с традицией классической русской прозы. Тема памяти и преемственности поколений. Образы стариков в повести. Проблема утраты душевной связи человека со своими корнями. Символические образы в повести.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Ю.В.Трифоноф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. Рассказ « Обмен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«.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Н. М. Рубцов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«Видения на холме», «Листья осенние»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»Звезда полей», «В </w:t>
      </w: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горнице»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Своеобразие художественного мира Рубцова. Мир русской деревни и картины родной природы в изображении поэта. Переживание утраты старинной жизни. Тревога за настоящее и будущее России. Есенинские традиции в лирике Рубцова.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И. А. Бродский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«Воротишься на родину. Ну что ж…», «Сонет» («Как жаль, что тем, чем стало для меня…»)</w:t>
      </w: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«Осенний крик ястреба», «На смерть Жукова».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Своеобразие поэтического мышления и языка Бродского. Необычная трактовка традиционных тем русской и мировой поэзии. Неприятие абсурдного мира и тема одиночества человека в “заселенном пространстве”.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Б. Ш. Окуджава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Стихотворения: «До свидания</w:t>
      </w:r>
      <w:proofErr w:type="gram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,</w:t>
      </w:r>
      <w:proofErr w:type="gram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мальчики», «Ты течешь как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река»,»Когда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мне не </w:t>
      </w:r>
      <w:proofErr w:type="spellStart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вмочь</w:t>
      </w:r>
      <w:proofErr w:type="spellEnd"/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пересилить беду».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567"/>
        <w:jc w:val="both"/>
        <w:rPr>
          <w:szCs w:val="24"/>
          <w:shd w:val="clear" w:color="auto" w:fill="FFFFFF"/>
        </w:rPr>
      </w:pPr>
      <w:r w:rsidRPr="00112F0E">
        <w:rPr>
          <w:b w:val="0"/>
          <w:i w:val="0"/>
          <w:szCs w:val="24"/>
        </w:rPr>
        <w:t>Особенности «бардовской» поэзии 60-х годов. Арбат как художественная Вселенная, воплощение жизни обычных людей в поэзии Окуджавы. Обращение к романтической традиции. Жанровое своеобразие песен Окуджавы.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А. В. Вампилов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Пьеса «Утиная охота».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Проблематика, основной конфликт и система образов в пьесе. Своеобразие ее композиции. Образ </w:t>
      </w:r>
      <w:proofErr w:type="spellStart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Зилова</w:t>
      </w:r>
      <w:proofErr w:type="spellEnd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как художественное открытие драматурга. Психологическая </w:t>
      </w:r>
      <w:proofErr w:type="gramStart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раздвоенность в характере</w:t>
      </w:r>
      <w:proofErr w:type="gramEnd"/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героя. Смысл финала пьесы.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>Литературное творчество народов России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shd w:val="clear" w:color="auto" w:fill="FFFFFF"/>
        </w:rPr>
        <w:t>М.Карим «Давай, дорогая, уложим…», «Птиц выпускаю», «Тоска».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Жизнь и творчество (обзор).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112F0E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Обзор литературы последнего десятилетия </w:t>
      </w:r>
    </w:p>
    <w:p w:rsidR="005700D0" w:rsidRPr="00112F0E" w:rsidRDefault="005700D0" w:rsidP="005700D0">
      <w:pPr>
        <w:pStyle w:val="FR1"/>
        <w:tabs>
          <w:tab w:val="left" w:pos="2880"/>
        </w:tabs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12F0E">
        <w:rPr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Основные тенденции современного литературного процесса. Постмодернизм. Последние публикации в журналах, отмеченные премиями, получившие общественный резонанс, положительные отклики в печати.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i w:val="0"/>
          <w:szCs w:val="24"/>
          <w:u w:val="single"/>
        </w:rPr>
      </w:pP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0"/>
        <w:jc w:val="both"/>
        <w:rPr>
          <w:b w:val="0"/>
          <w:i w:val="0"/>
          <w:szCs w:val="24"/>
          <w:shd w:val="clear" w:color="auto" w:fill="FFFFFF"/>
        </w:rPr>
      </w:pPr>
      <w:proofErr w:type="gramStart"/>
      <w:r w:rsidRPr="00112F0E">
        <w:rPr>
          <w:i w:val="0"/>
          <w:szCs w:val="24"/>
          <w:u w:val="single"/>
        </w:rPr>
        <w:t>Зарубежная</w:t>
      </w:r>
      <w:proofErr w:type="gramEnd"/>
      <w:r w:rsidRPr="00112F0E">
        <w:rPr>
          <w:i w:val="0"/>
          <w:szCs w:val="24"/>
          <w:u w:val="single"/>
        </w:rPr>
        <w:t xml:space="preserve"> XX века</w:t>
      </w:r>
    </w:p>
    <w:p w:rsidR="005700D0" w:rsidRPr="00112F0E" w:rsidRDefault="005700D0" w:rsidP="005700D0">
      <w:pPr>
        <w:pStyle w:val="2"/>
        <w:keepNext w:val="0"/>
        <w:numPr>
          <w:ilvl w:val="1"/>
          <w:numId w:val="2"/>
        </w:numPr>
        <w:tabs>
          <w:tab w:val="left" w:pos="7380"/>
          <w:tab w:val="left" w:pos="8100"/>
        </w:tabs>
        <w:spacing w:before="0" w:after="0"/>
        <w:ind w:left="0" w:firstLine="737"/>
        <w:jc w:val="both"/>
        <w:rPr>
          <w:szCs w:val="24"/>
        </w:rPr>
      </w:pPr>
      <w:r w:rsidRPr="00112F0E">
        <w:rPr>
          <w:b w:val="0"/>
          <w:i w:val="0"/>
          <w:szCs w:val="24"/>
          <w:shd w:val="clear" w:color="auto" w:fill="FFFFFF"/>
        </w:rPr>
        <w:t xml:space="preserve">Гуманистическая направленность произведений зарубежной литературы </w:t>
      </w:r>
      <w:r w:rsidRPr="00112F0E">
        <w:rPr>
          <w:b w:val="0"/>
          <w:i w:val="0"/>
          <w:szCs w:val="24"/>
          <w:shd w:val="clear" w:color="auto" w:fill="FFFFFF"/>
          <w:lang w:val="en-US"/>
        </w:rPr>
        <w:t>XX</w:t>
      </w:r>
      <w:r w:rsidRPr="00112F0E">
        <w:rPr>
          <w:b w:val="0"/>
          <w:i w:val="0"/>
          <w:szCs w:val="24"/>
          <w:shd w:val="clear" w:color="auto" w:fill="FFFFFF"/>
        </w:rPr>
        <w:t xml:space="preserve"> в. Проблемы самопознания, нравственного выбора. Основные направления в литературе первой половины </w:t>
      </w:r>
      <w:r w:rsidRPr="00112F0E">
        <w:rPr>
          <w:b w:val="0"/>
          <w:i w:val="0"/>
          <w:szCs w:val="24"/>
        </w:rPr>
        <w:t xml:space="preserve">ХХ в. Реализм и модернизм. </w:t>
      </w:r>
    </w:p>
    <w:p w:rsidR="005700D0" w:rsidRPr="00112F0E" w:rsidRDefault="005700D0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Б. Шоу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>Жизнь и творчество (обзор).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Пьеса «Дом, где разбиваются сердца».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b w:val="0"/>
          <w:sz w:val="24"/>
          <w:szCs w:val="24"/>
        </w:rPr>
        <w:t xml:space="preserve">Духовно-нравственные проблемы пьесы. </w:t>
      </w:r>
    </w:p>
    <w:p w:rsidR="005700D0" w:rsidRPr="00112F0E" w:rsidRDefault="00FA073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>Э.М.Хемингуэй</w:t>
      </w:r>
      <w:r w:rsidR="005700D0" w:rsidRPr="00112F0E">
        <w:rPr>
          <w:rFonts w:ascii="Times New Roman" w:hAnsi="Times New Roman" w:cs="Times New Roman"/>
          <w:b w:val="0"/>
          <w:sz w:val="24"/>
          <w:szCs w:val="24"/>
        </w:rPr>
        <w:t xml:space="preserve">. Слово о писателе и его романах «И восходит солнце», «Прощай оружие!». Духовно-нравственные проблемы повести «Старик и море». </w:t>
      </w:r>
    </w:p>
    <w:p w:rsidR="005700D0" w:rsidRPr="00112F0E" w:rsidRDefault="005700D0" w:rsidP="005700D0">
      <w:pPr>
        <w:pStyle w:val="FR1"/>
        <w:spacing w:before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700D0" w:rsidRPr="00112F0E" w:rsidRDefault="00A710DA" w:rsidP="005700D0">
      <w:pPr>
        <w:pStyle w:val="FR1"/>
        <w:spacing w:before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12F0E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112F0E">
        <w:rPr>
          <w:rFonts w:ascii="Times New Roman" w:hAnsi="Times New Roman" w:cs="Times New Roman"/>
          <w:sz w:val="24"/>
          <w:szCs w:val="24"/>
        </w:rPr>
        <w:t>Т.С.Элиот</w:t>
      </w:r>
      <w:proofErr w:type="gramStart"/>
      <w:r w:rsidRPr="00112F0E">
        <w:rPr>
          <w:rFonts w:ascii="Times New Roman" w:hAnsi="Times New Roman" w:cs="Times New Roman"/>
          <w:sz w:val="24"/>
          <w:szCs w:val="24"/>
        </w:rPr>
        <w:t>.</w:t>
      </w:r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лово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о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поэте.»Любовная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песнь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ДЖ.Альфреда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Пруфрока</w:t>
      </w:r>
      <w:proofErr w:type="spellEnd"/>
      <w:r w:rsidR="00CA40C7" w:rsidRPr="00112F0E">
        <w:rPr>
          <w:rFonts w:ascii="Times New Roman" w:hAnsi="Times New Roman" w:cs="Times New Roman"/>
          <w:b w:val="0"/>
          <w:sz w:val="24"/>
          <w:szCs w:val="24"/>
        </w:rPr>
        <w:t>».Многообразие мыслей и настроений стихотворения. Средства создания комического.</w:t>
      </w:r>
      <w:r w:rsidRPr="00112F0E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014F6F" w:rsidRPr="00112F0E" w:rsidRDefault="00A710DA">
      <w:pPr>
        <w:rPr>
          <w:rFonts w:ascii="Times New Roman" w:hAnsi="Times New Roman"/>
          <w:b/>
          <w:sz w:val="24"/>
          <w:szCs w:val="24"/>
        </w:rPr>
      </w:pPr>
      <w:r w:rsidRPr="00112F0E">
        <w:rPr>
          <w:rFonts w:ascii="Times New Roman" w:hAnsi="Times New Roman"/>
          <w:sz w:val="24"/>
          <w:szCs w:val="24"/>
        </w:rPr>
        <w:t xml:space="preserve">           </w:t>
      </w:r>
    </w:p>
    <w:sectPr w:rsidR="00014F6F" w:rsidRPr="00112F0E" w:rsidSect="00014F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80D5F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0D0"/>
    <w:rsid w:val="00014F6F"/>
    <w:rsid w:val="00112F0E"/>
    <w:rsid w:val="005700D0"/>
    <w:rsid w:val="007D75E4"/>
    <w:rsid w:val="00A710DA"/>
    <w:rsid w:val="00CA40C7"/>
    <w:rsid w:val="00FA0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D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700D0"/>
    <w:pPr>
      <w:keepNext/>
      <w:widowControl w:val="0"/>
      <w:suppressAutoHyphens/>
      <w:spacing w:before="240" w:after="60" w:line="240" w:lineRule="auto"/>
      <w:ind w:firstLine="567"/>
      <w:outlineLvl w:val="1"/>
    </w:pPr>
    <w:rPr>
      <w:rFonts w:ascii="Times New Roman" w:eastAsia="Andale Sans UI" w:hAnsi="Times New Roman"/>
      <w:b/>
      <w:i/>
      <w:kern w:val="1"/>
      <w:sz w:val="24"/>
      <w:szCs w:val="20"/>
    </w:rPr>
  </w:style>
  <w:style w:type="paragraph" w:styleId="6">
    <w:name w:val="heading 6"/>
    <w:basedOn w:val="a"/>
    <w:next w:val="a"/>
    <w:link w:val="60"/>
    <w:qFormat/>
    <w:rsid w:val="005700D0"/>
    <w:pPr>
      <w:widowControl w:val="0"/>
      <w:suppressAutoHyphens/>
      <w:spacing w:before="240" w:after="60" w:line="240" w:lineRule="auto"/>
      <w:outlineLvl w:val="5"/>
    </w:pPr>
    <w:rPr>
      <w:rFonts w:eastAsia="Times New Roman"/>
      <w:b/>
      <w:b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0D0"/>
    <w:rPr>
      <w:rFonts w:ascii="Times New Roman" w:eastAsia="Andale Sans UI" w:hAnsi="Times New Roman" w:cs="Times New Roman"/>
      <w:b/>
      <w:i/>
      <w:kern w:val="1"/>
      <w:sz w:val="24"/>
      <w:szCs w:val="20"/>
    </w:rPr>
  </w:style>
  <w:style w:type="character" w:customStyle="1" w:styleId="60">
    <w:name w:val="Заголовок 6 Знак"/>
    <w:basedOn w:val="a0"/>
    <w:link w:val="6"/>
    <w:rsid w:val="005700D0"/>
    <w:rPr>
      <w:rFonts w:ascii="Calibri" w:eastAsia="Times New Roman" w:hAnsi="Calibri" w:cs="Times New Roman"/>
      <w:b/>
      <w:bCs/>
      <w:kern w:val="1"/>
    </w:rPr>
  </w:style>
  <w:style w:type="paragraph" w:customStyle="1" w:styleId="Style9">
    <w:name w:val="Style9"/>
    <w:basedOn w:val="a"/>
    <w:uiPriority w:val="99"/>
    <w:rsid w:val="005700D0"/>
    <w:pPr>
      <w:widowControl w:val="0"/>
      <w:autoSpaceDE w:val="0"/>
      <w:autoSpaceDN w:val="0"/>
      <w:adjustRightInd w:val="0"/>
      <w:spacing w:after="0" w:line="309" w:lineRule="exact"/>
      <w:ind w:firstLine="32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700D0"/>
    <w:rPr>
      <w:rFonts w:ascii="Times New Roman" w:hAnsi="Times New Roman" w:cs="Times New Roman" w:hint="default"/>
      <w:sz w:val="18"/>
      <w:szCs w:val="18"/>
    </w:rPr>
  </w:style>
  <w:style w:type="paragraph" w:customStyle="1" w:styleId="FR3">
    <w:name w:val="FR3"/>
    <w:rsid w:val="005700D0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kern w:val="1"/>
      <w:sz w:val="24"/>
      <w:szCs w:val="20"/>
      <w:lang w:eastAsia="ar-SA"/>
    </w:rPr>
  </w:style>
  <w:style w:type="paragraph" w:customStyle="1" w:styleId="1">
    <w:name w:val="Основной текст1"/>
    <w:basedOn w:val="a"/>
    <w:rsid w:val="005700D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kern w:val="1"/>
      <w:sz w:val="28"/>
      <w:szCs w:val="20"/>
      <w:lang w:eastAsia="ar-SA"/>
    </w:rPr>
  </w:style>
  <w:style w:type="paragraph" w:styleId="a3">
    <w:name w:val="Body Text Indent"/>
    <w:basedOn w:val="a"/>
    <w:link w:val="a4"/>
    <w:rsid w:val="005700D0"/>
    <w:pPr>
      <w:widowControl w:val="0"/>
      <w:shd w:val="clear" w:color="auto" w:fill="FFFFFF"/>
      <w:tabs>
        <w:tab w:val="left" w:pos="540"/>
      </w:tabs>
      <w:suppressAutoHyphens/>
      <w:spacing w:before="43" w:after="0" w:line="240" w:lineRule="auto"/>
      <w:ind w:right="326" w:firstLine="984"/>
      <w:jc w:val="both"/>
    </w:pPr>
    <w:rPr>
      <w:rFonts w:ascii="Times New Roman" w:eastAsia="Andale Sans UI" w:hAnsi="Times New Roman"/>
      <w:color w:val="000000"/>
      <w:spacing w:val="2"/>
      <w:kern w:val="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700D0"/>
    <w:rPr>
      <w:rFonts w:ascii="Times New Roman" w:eastAsia="Andale Sans UI" w:hAnsi="Times New Roman" w:cs="Times New Roman"/>
      <w:color w:val="000000"/>
      <w:spacing w:val="2"/>
      <w:kern w:val="1"/>
      <w:sz w:val="28"/>
      <w:szCs w:val="28"/>
      <w:shd w:val="clear" w:color="auto" w:fill="FFFFFF"/>
    </w:rPr>
  </w:style>
  <w:style w:type="paragraph" w:customStyle="1" w:styleId="FR1">
    <w:name w:val="FR1"/>
    <w:rsid w:val="005700D0"/>
    <w:pPr>
      <w:widowControl w:val="0"/>
      <w:suppressAutoHyphens/>
      <w:overflowPunct w:val="0"/>
      <w:autoSpaceDE w:val="0"/>
      <w:spacing w:before="500" w:after="0" w:line="240" w:lineRule="auto"/>
      <w:ind w:left="720"/>
    </w:pPr>
    <w:rPr>
      <w:rFonts w:ascii="Arial" w:eastAsia="Times New Roman" w:hAnsi="Arial" w:cs="Arial"/>
      <w:b/>
      <w:kern w:val="1"/>
      <w:sz w:val="18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0D0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/>
      <w:kern w:val="1"/>
      <w:sz w:val="16"/>
      <w:szCs w:val="16"/>
    </w:rPr>
  </w:style>
  <w:style w:type="paragraph" w:customStyle="1" w:styleId="310">
    <w:name w:val="Основной текст 31"/>
    <w:basedOn w:val="a"/>
    <w:rsid w:val="005700D0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submenu-table">
    <w:name w:val="submenu-table"/>
    <w:basedOn w:val="a0"/>
    <w:rsid w:val="005700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0D0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qFormat/>
    <w:rsid w:val="005700D0"/>
    <w:pPr>
      <w:keepNext/>
      <w:widowControl w:val="0"/>
      <w:suppressAutoHyphens/>
      <w:spacing w:before="240" w:after="60" w:line="240" w:lineRule="auto"/>
      <w:ind w:firstLine="567"/>
      <w:outlineLvl w:val="1"/>
    </w:pPr>
    <w:rPr>
      <w:rFonts w:ascii="Times New Roman" w:eastAsia="Andale Sans UI" w:hAnsi="Times New Roman"/>
      <w:b/>
      <w:i/>
      <w:kern w:val="1"/>
      <w:sz w:val="24"/>
      <w:szCs w:val="20"/>
    </w:rPr>
  </w:style>
  <w:style w:type="paragraph" w:styleId="6">
    <w:name w:val="heading 6"/>
    <w:basedOn w:val="a"/>
    <w:next w:val="a"/>
    <w:link w:val="60"/>
    <w:qFormat/>
    <w:rsid w:val="005700D0"/>
    <w:pPr>
      <w:widowControl w:val="0"/>
      <w:suppressAutoHyphens/>
      <w:spacing w:before="240" w:after="60" w:line="240" w:lineRule="auto"/>
      <w:outlineLvl w:val="5"/>
    </w:pPr>
    <w:rPr>
      <w:rFonts w:eastAsia="Times New Roman"/>
      <w:b/>
      <w:bCs/>
      <w:kern w:val="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00D0"/>
    <w:rPr>
      <w:rFonts w:ascii="Times New Roman" w:eastAsia="Andale Sans UI" w:hAnsi="Times New Roman" w:cs="Times New Roman"/>
      <w:b/>
      <w:i/>
      <w:kern w:val="1"/>
      <w:sz w:val="24"/>
      <w:szCs w:val="20"/>
    </w:rPr>
  </w:style>
  <w:style w:type="character" w:customStyle="1" w:styleId="60">
    <w:name w:val="Заголовок 6 Знак"/>
    <w:basedOn w:val="a0"/>
    <w:link w:val="6"/>
    <w:rsid w:val="005700D0"/>
    <w:rPr>
      <w:rFonts w:ascii="Calibri" w:eastAsia="Times New Roman" w:hAnsi="Calibri" w:cs="Times New Roman"/>
      <w:b/>
      <w:bCs/>
      <w:kern w:val="1"/>
    </w:rPr>
  </w:style>
  <w:style w:type="paragraph" w:customStyle="1" w:styleId="Style9">
    <w:name w:val="Style9"/>
    <w:basedOn w:val="a"/>
    <w:uiPriority w:val="99"/>
    <w:rsid w:val="005700D0"/>
    <w:pPr>
      <w:widowControl w:val="0"/>
      <w:autoSpaceDE w:val="0"/>
      <w:autoSpaceDN w:val="0"/>
      <w:adjustRightInd w:val="0"/>
      <w:spacing w:after="0" w:line="309" w:lineRule="exact"/>
      <w:ind w:firstLine="320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5700D0"/>
    <w:rPr>
      <w:rFonts w:ascii="Times New Roman" w:hAnsi="Times New Roman" w:cs="Times New Roman" w:hint="default"/>
      <w:sz w:val="18"/>
      <w:szCs w:val="18"/>
    </w:rPr>
  </w:style>
  <w:style w:type="paragraph" w:customStyle="1" w:styleId="FR3">
    <w:name w:val="FR3"/>
    <w:rsid w:val="005700D0"/>
    <w:pPr>
      <w:suppressAutoHyphens/>
      <w:spacing w:before="200" w:after="0" w:line="240" w:lineRule="auto"/>
      <w:jc w:val="center"/>
    </w:pPr>
    <w:rPr>
      <w:rFonts w:ascii="Arial" w:eastAsia="Times New Roman" w:hAnsi="Arial" w:cs="Arial"/>
      <w:b/>
      <w:kern w:val="1"/>
      <w:sz w:val="24"/>
      <w:szCs w:val="20"/>
      <w:lang w:eastAsia="ar-SA"/>
    </w:rPr>
  </w:style>
  <w:style w:type="paragraph" w:customStyle="1" w:styleId="1">
    <w:name w:val="Основной текст1"/>
    <w:basedOn w:val="a"/>
    <w:rsid w:val="005700D0"/>
    <w:pPr>
      <w:suppressAutoHyphens/>
      <w:spacing w:after="0" w:line="240" w:lineRule="auto"/>
      <w:jc w:val="center"/>
    </w:pPr>
    <w:rPr>
      <w:rFonts w:ascii="Times New Roman" w:eastAsia="Times New Roman" w:hAnsi="Times New Roman"/>
      <w:b/>
      <w:kern w:val="1"/>
      <w:sz w:val="28"/>
      <w:szCs w:val="20"/>
      <w:lang w:eastAsia="ar-SA"/>
    </w:rPr>
  </w:style>
  <w:style w:type="paragraph" w:styleId="a3">
    <w:name w:val="Body Text Indent"/>
    <w:basedOn w:val="a"/>
    <w:link w:val="a4"/>
    <w:rsid w:val="005700D0"/>
    <w:pPr>
      <w:widowControl w:val="0"/>
      <w:shd w:val="clear" w:color="auto" w:fill="FFFFFF"/>
      <w:tabs>
        <w:tab w:val="left" w:pos="540"/>
      </w:tabs>
      <w:suppressAutoHyphens/>
      <w:spacing w:before="43" w:after="0" w:line="240" w:lineRule="auto"/>
      <w:ind w:right="326" w:firstLine="984"/>
      <w:jc w:val="both"/>
    </w:pPr>
    <w:rPr>
      <w:rFonts w:ascii="Times New Roman" w:eastAsia="Andale Sans UI" w:hAnsi="Times New Roman"/>
      <w:color w:val="000000"/>
      <w:spacing w:val="2"/>
      <w:kern w:val="1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5700D0"/>
    <w:rPr>
      <w:rFonts w:ascii="Times New Roman" w:eastAsia="Andale Sans UI" w:hAnsi="Times New Roman" w:cs="Times New Roman"/>
      <w:color w:val="000000"/>
      <w:spacing w:val="2"/>
      <w:kern w:val="1"/>
      <w:sz w:val="28"/>
      <w:szCs w:val="28"/>
      <w:shd w:val="clear" w:color="auto" w:fill="FFFFFF"/>
    </w:rPr>
  </w:style>
  <w:style w:type="paragraph" w:customStyle="1" w:styleId="FR1">
    <w:name w:val="FR1"/>
    <w:rsid w:val="005700D0"/>
    <w:pPr>
      <w:widowControl w:val="0"/>
      <w:suppressAutoHyphens/>
      <w:overflowPunct w:val="0"/>
      <w:autoSpaceDE w:val="0"/>
      <w:spacing w:before="500" w:after="0" w:line="240" w:lineRule="auto"/>
      <w:ind w:left="720"/>
    </w:pPr>
    <w:rPr>
      <w:rFonts w:ascii="Arial" w:eastAsia="Times New Roman" w:hAnsi="Arial" w:cs="Arial"/>
      <w:b/>
      <w:kern w:val="1"/>
      <w:sz w:val="18"/>
      <w:szCs w:val="20"/>
      <w:lang w:eastAsia="ar-SA"/>
    </w:rPr>
  </w:style>
  <w:style w:type="paragraph" w:customStyle="1" w:styleId="31">
    <w:name w:val="Основной текст с отступом 31"/>
    <w:basedOn w:val="a"/>
    <w:rsid w:val="005700D0"/>
    <w:pPr>
      <w:widowControl w:val="0"/>
      <w:suppressAutoHyphens/>
      <w:spacing w:after="120" w:line="240" w:lineRule="auto"/>
      <w:ind w:left="283"/>
    </w:pPr>
    <w:rPr>
      <w:rFonts w:ascii="Times New Roman" w:eastAsia="Andale Sans UI" w:hAnsi="Times New Roman"/>
      <w:kern w:val="1"/>
      <w:sz w:val="16"/>
      <w:szCs w:val="16"/>
    </w:rPr>
  </w:style>
  <w:style w:type="paragraph" w:customStyle="1" w:styleId="310">
    <w:name w:val="Основной текст 31"/>
    <w:basedOn w:val="a"/>
    <w:rsid w:val="005700D0"/>
    <w:pPr>
      <w:suppressAutoHyphens/>
      <w:spacing w:after="0" w:line="240" w:lineRule="auto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character" w:customStyle="1" w:styleId="submenu-table">
    <w:name w:val="submenu-table"/>
    <w:basedOn w:val="a0"/>
    <w:rsid w:val="005700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3036</Words>
  <Characters>17306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Алсу</dc:creator>
  <cp:lastModifiedBy>Рания</cp:lastModifiedBy>
  <cp:revision>2</cp:revision>
  <dcterms:created xsi:type="dcterms:W3CDTF">2019-02-08T05:52:00Z</dcterms:created>
  <dcterms:modified xsi:type="dcterms:W3CDTF">2019-02-08T05:52:00Z</dcterms:modified>
</cp:coreProperties>
</file>